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120" w:lineRule="auto"/>
        <w:jc w:val="right"/>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Mẫu số 10</w:t>
      </w:r>
    </w:p>
    <w:p w:rsidR="00000000" w:rsidDel="00000000" w:rsidP="00000000" w:rsidRDefault="00000000" w:rsidRPr="00000000" w14:paraId="0000000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DANH SÁCH CHỦ SỞ HỮU HƯỞNG LỢI CỦA DOANH NGHIỆP</w:t>
      </w:r>
    </w:p>
    <w:tbl>
      <w:tblPr>
        <w:tblStyle w:val="Table1"/>
        <w:tblW w:w="886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20"/>
        <w:gridCol w:w="660"/>
        <w:gridCol w:w="825"/>
        <w:gridCol w:w="615"/>
        <w:gridCol w:w="960"/>
        <w:gridCol w:w="615"/>
        <w:gridCol w:w="615"/>
        <w:gridCol w:w="690"/>
        <w:gridCol w:w="645"/>
        <w:gridCol w:w="1080"/>
        <w:gridCol w:w="750"/>
        <w:gridCol w:w="690"/>
        <w:tblGridChange w:id="0">
          <w:tblGrid>
            <w:gridCol w:w="720"/>
            <w:gridCol w:w="660"/>
            <w:gridCol w:w="825"/>
            <w:gridCol w:w="615"/>
            <w:gridCol w:w="960"/>
            <w:gridCol w:w="615"/>
            <w:gridCol w:w="615"/>
            <w:gridCol w:w="690"/>
            <w:gridCol w:w="645"/>
            <w:gridCol w:w="1080"/>
            <w:gridCol w:w="750"/>
            <w:gridCol w:w="690"/>
          </w:tblGrid>
        </w:tblGridChange>
      </w:tblGrid>
      <w:tr>
        <w:trPr>
          <w:cantSplit w:val="0"/>
          <w:trHeight w:val="825" w:hRule="atLeast"/>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STT</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4">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Họ và tên</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5">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Ngày, tháng, năm sinh</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6">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Giới tính</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7">
            <w:pPr>
              <w:spacing w:before="120" w:lineRule="auto"/>
              <w:jc w:val="center"/>
              <w:rPr>
                <w:rFonts w:ascii="Times New Roman" w:cs="Times New Roman" w:eastAsia="Times New Roman" w:hAnsi="Times New Roman"/>
                <w:b w:val="1"/>
                <w:bCs w:val="1"/>
                <w:sz w:val="44"/>
                <w:szCs w:val="44"/>
                <w:vertAlign w:val="superscript"/>
              </w:rPr>
            </w:pPr>
            <w:r w:rsidDel="00000000" w:rsidR="00000000" w:rsidRPr="00000000">
              <w:rPr>
                <w:rFonts w:ascii="Times New Roman" w:cs="Times New Roman" w:eastAsia="Times New Roman" w:hAnsi="Times New Roman"/>
                <w:b w:val="1"/>
                <w:bCs w:val="1"/>
                <w:sz w:val="26"/>
                <w:szCs w:val="26"/>
                <w:rtl w:val="0"/>
              </w:rPr>
              <w:t xml:space="preserve">Số, ngày cấp, cơ quan cấp Giấy tờ pháp lý của cá nhân</w:t>
            </w:r>
            <w:r w:rsidDel="00000000" w:rsidR="00000000" w:rsidRPr="00000000">
              <w:rPr>
                <w:rFonts w:ascii="Times New Roman" w:cs="Times New Roman" w:eastAsia="Times New Roman" w:hAnsi="Times New Roman"/>
                <w:b w:val="1"/>
                <w:bCs w:val="1"/>
                <w:sz w:val="44"/>
                <w:szCs w:val="44"/>
                <w:vertAlign w:val="superscript"/>
                <w:rtl w:val="0"/>
              </w:rPr>
              <w:t xml:space="preserve">1</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8">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Quốc tịch</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9">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Dân tộc</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A">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Địa chỉ liên lạc</w:t>
            </w:r>
          </w:p>
        </w:tc>
        <w:tc>
          <w:tcPr>
            <w:gridSpan w:val="3"/>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B">
            <w:pPr>
              <w:spacing w:before="120" w:lineRule="auto"/>
              <w:jc w:val="center"/>
              <w:rPr>
                <w:rFonts w:ascii="Times New Roman" w:cs="Times New Roman" w:eastAsia="Times New Roman" w:hAnsi="Times New Roman"/>
                <w:b w:val="1"/>
                <w:bCs w:val="1"/>
                <w:sz w:val="44"/>
                <w:szCs w:val="44"/>
                <w:vertAlign w:val="superscript"/>
              </w:rPr>
            </w:pPr>
            <w:r w:rsidDel="00000000" w:rsidR="00000000" w:rsidRPr="00000000">
              <w:rPr>
                <w:rFonts w:ascii="Times New Roman" w:cs="Times New Roman" w:eastAsia="Times New Roman" w:hAnsi="Times New Roman"/>
                <w:b w:val="1"/>
                <w:bCs w:val="1"/>
                <w:sz w:val="26"/>
                <w:szCs w:val="26"/>
                <w:rtl w:val="0"/>
              </w:rPr>
              <w:t xml:space="preserve">Chủ sở hữu hưởng lợi của doanh nghiệp</w:t>
            </w:r>
            <w:r w:rsidDel="00000000" w:rsidR="00000000" w:rsidRPr="00000000">
              <w:rPr>
                <w:rFonts w:ascii="Times New Roman" w:cs="Times New Roman" w:eastAsia="Times New Roman" w:hAnsi="Times New Roman"/>
                <w:b w:val="1"/>
                <w:bCs w:val="1"/>
                <w:sz w:val="44"/>
                <w:szCs w:val="44"/>
                <w:vertAlign w:val="superscript"/>
                <w:rtl w:val="0"/>
              </w:rPr>
              <w:t xml:space="preserve">2</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0E">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Ghi chú (nếu có)</w:t>
            </w:r>
          </w:p>
        </w:tc>
      </w:tr>
      <w:tr>
        <w:trPr>
          <w:cantSplit w:val="0"/>
          <w:trHeight w:val="2025"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0F">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0">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1">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2">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3">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4">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5">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6">
            <w:pPr>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7">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Tỷ lệ sở hữu vốn điều lệ</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8">
            <w:pPr>
              <w:spacing w:before="120" w:lineRule="auto"/>
              <w:jc w:val="center"/>
              <w:rPr>
                <w:rFonts w:ascii="Times New Roman" w:cs="Times New Roman" w:eastAsia="Times New Roman" w:hAnsi="Times New Roman"/>
                <w:b w:val="1"/>
                <w:bCs w:val="1"/>
                <w:sz w:val="44"/>
                <w:szCs w:val="44"/>
                <w:vertAlign w:val="superscript"/>
              </w:rPr>
            </w:pPr>
            <w:r w:rsidDel="00000000" w:rsidR="00000000" w:rsidRPr="00000000">
              <w:rPr>
                <w:rFonts w:ascii="Times New Roman" w:cs="Times New Roman" w:eastAsia="Times New Roman" w:hAnsi="Times New Roman"/>
                <w:b w:val="1"/>
                <w:bCs w:val="1"/>
                <w:sz w:val="26"/>
                <w:szCs w:val="26"/>
                <w:rtl w:val="0"/>
              </w:rPr>
              <w:t xml:space="preserve">Tỷ lệ sở hữu cổ phần có quyền biểu quyết</w:t>
            </w:r>
            <w:r w:rsidDel="00000000" w:rsidR="00000000" w:rsidRPr="00000000">
              <w:rPr>
                <w:rFonts w:ascii="Times New Roman" w:cs="Times New Roman" w:eastAsia="Times New Roman" w:hAnsi="Times New Roman"/>
                <w:b w:val="1"/>
                <w:bCs w:val="1"/>
                <w:sz w:val="44"/>
                <w:szCs w:val="44"/>
                <w:vertAlign w:val="superscript"/>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9">
            <w:pPr>
              <w:spacing w:before="120" w:lineRule="auto"/>
              <w:jc w:val="center"/>
              <w:rPr>
                <w:rFonts w:ascii="Times New Roman" w:cs="Times New Roman" w:eastAsia="Times New Roman" w:hAnsi="Times New Roman"/>
                <w:b w:val="1"/>
                <w:bCs w:val="1"/>
                <w:sz w:val="44"/>
                <w:szCs w:val="44"/>
                <w:vertAlign w:val="superscript"/>
              </w:rPr>
            </w:pPr>
            <w:r w:rsidDel="00000000" w:rsidR="00000000" w:rsidRPr="00000000">
              <w:rPr>
                <w:rFonts w:ascii="Times New Roman" w:cs="Times New Roman" w:eastAsia="Times New Roman" w:hAnsi="Times New Roman"/>
                <w:b w:val="1"/>
                <w:bCs w:val="1"/>
                <w:sz w:val="26"/>
                <w:szCs w:val="26"/>
                <w:rtl w:val="0"/>
              </w:rPr>
              <w:t xml:space="preserve">Quyền chi phối</w:t>
            </w:r>
            <w:r w:rsidDel="00000000" w:rsidR="00000000" w:rsidRPr="00000000">
              <w:rPr>
                <w:rFonts w:ascii="Times New Roman" w:cs="Times New Roman" w:eastAsia="Times New Roman" w:hAnsi="Times New Roman"/>
                <w:b w:val="1"/>
                <w:bCs w:val="1"/>
                <w:sz w:val="44"/>
                <w:szCs w:val="44"/>
                <w:vertAlign w:val="superscript"/>
                <w:rtl w:val="0"/>
              </w:rPr>
              <w:t xml:space="preserve">4</w:t>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A">
            <w:pPr>
              <w:rPr/>
            </w:pPr>
            <w:r w:rsidDel="00000000" w:rsidR="00000000" w:rsidRPr="00000000">
              <w:rPr>
                <w:rtl w:val="0"/>
              </w:rPr>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B">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C">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D">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E">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F">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0">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1">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4">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10</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5">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6">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12</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7">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8">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9">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A">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B">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C">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D">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E">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F">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0">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1">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r>
    </w:tbl>
    <w:p w:rsidR="00000000" w:rsidDel="00000000" w:rsidP="00000000" w:rsidRDefault="00000000" w:rsidRPr="00000000" w14:paraId="0000003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bl>
      <w:tblPr>
        <w:tblStyle w:val="Table2"/>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55"/>
        <w:gridCol w:w="4455"/>
        <w:tblGridChange w:id="0">
          <w:tblGrid>
            <w:gridCol w:w="4455"/>
            <w:gridCol w:w="4455"/>
          </w:tblGrid>
        </w:tblGridChange>
      </w:tblGrid>
      <w:tr>
        <w:trPr>
          <w:cantSplit w:val="0"/>
          <w:trHeight w:val="259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34">
            <w:pPr>
              <w:spacing w:before="120" w:lineRule="auto"/>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35">
            <w:pPr>
              <w:spacing w:before="120" w:lineRule="auto"/>
              <w:jc w:val="center"/>
              <w:rPr>
                <w:rFonts w:ascii="Times New Roman" w:cs="Times New Roman" w:eastAsia="Times New Roman" w:hAnsi="Times New Roman"/>
                <w:i w:val="1"/>
                <w:iCs w:val="1"/>
                <w:sz w:val="26"/>
                <w:szCs w:val="26"/>
                <w:vertAlign w:val="superscript"/>
              </w:rPr>
            </w:pPr>
            <w:r w:rsidDel="00000000" w:rsidR="00000000" w:rsidRPr="00000000">
              <w:rPr>
                <w:rFonts w:ascii="Times New Roman" w:cs="Times New Roman" w:eastAsia="Times New Roman" w:hAnsi="Times New Roman"/>
                <w:i w:val="1"/>
                <w:iCs w:val="1"/>
                <w:sz w:val="26"/>
                <w:szCs w:val="26"/>
                <w:rtl w:val="0"/>
              </w:rPr>
              <w:t xml:space="preserve">……, ngày……tháng……năm……</w:t>
              <w:br w:type="textWrapping"/>
            </w:r>
            <w:r w:rsidDel="00000000" w:rsidR="00000000" w:rsidRPr="00000000">
              <w:rPr>
                <w:rFonts w:ascii="Times New Roman" w:cs="Times New Roman" w:eastAsia="Times New Roman" w:hAnsi="Times New Roman"/>
                <w:b w:val="1"/>
                <w:bCs w:val="1"/>
                <w:i w:val="1"/>
                <w:iCs w:val="1"/>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NGƯỜI ĐẠI DIỆN THEO PHÁP LUẬT/</w:t>
              <w:br w:type="textWrapping"/>
              <w:t xml:space="preserve"> CHỦ TỊCH HỘI ĐỒNG THÀNH VIÊN/</w:t>
              <w:br w:type="textWrapping"/>
              <w:t xml:space="preserve"> CHỦ TỊCH HỘI ĐỒNG QUẢN TRỊ CỦA CÔNG TY</w:t>
              <w:br w:type="textWrapping"/>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(Ký và ghi họ tên)</w:t>
            </w:r>
            <w:r w:rsidDel="00000000" w:rsidR="00000000" w:rsidRPr="00000000">
              <w:rPr>
                <w:rFonts w:ascii="Times New Roman" w:cs="Times New Roman" w:eastAsia="Times New Roman" w:hAnsi="Times New Roman"/>
                <w:i w:val="1"/>
                <w:iCs w:val="1"/>
                <w:sz w:val="26"/>
                <w:szCs w:val="26"/>
                <w:vertAlign w:val="superscript"/>
                <w:rtl w:val="0"/>
              </w:rPr>
              <w:t xml:space="preserve">5</w:t>
            </w:r>
          </w:p>
        </w:tc>
      </w:tr>
    </w:tbl>
    <w:p w:rsidR="00000000" w:rsidDel="00000000" w:rsidP="00000000" w:rsidRDefault="00000000" w:rsidRPr="00000000" w14:paraId="0000003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w:t>
      </w:r>
    </w:p>
    <w:p w:rsidR="00000000" w:rsidDel="00000000" w:rsidP="00000000" w:rsidRDefault="00000000" w:rsidRPr="00000000" w14:paraId="0000003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Nếu cột số 5 kê khai Số định danh cá nhân thì không phải kê khai các cột số 6, 7.</w:t>
      </w:r>
    </w:p>
    <w:p w:rsidR="00000000" w:rsidDel="00000000" w:rsidP="00000000" w:rsidRDefault="00000000" w:rsidRPr="00000000" w14:paraId="0000003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2</w:t>
      </w:r>
      <w:r w:rsidDel="00000000" w:rsidR="00000000" w:rsidRPr="00000000">
        <w:rPr>
          <w:rFonts w:ascii="Times New Roman" w:cs="Times New Roman" w:eastAsia="Times New Roman" w:hAnsi="Times New Roman"/>
          <w:sz w:val="26"/>
          <w:szCs w:val="26"/>
          <w:rtl w:val="0"/>
        </w:rPr>
        <w:t xml:space="preserve"> Trường hợp CSHHL thông qua sở hữu vốn điều lệ hoặc tổng số cổ phần có quyền biểu quyết được xác định như sau:</w:t>
      </w:r>
    </w:p>
    <w:p w:rsidR="00000000" w:rsidDel="00000000" w:rsidP="00000000" w:rsidRDefault="00000000" w:rsidRPr="00000000" w14:paraId="0000003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Cá nhân là cổ đông sở hữu từ 25% tổng số cổ phần có quyền biểu quyết trở lên;</w:t>
      </w:r>
    </w:p>
    <w:p w:rsidR="00000000" w:rsidDel="00000000" w:rsidP="00000000" w:rsidRDefault="00000000" w:rsidRPr="00000000" w14:paraId="0000003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Cá nhân là thành viên sở hữu từ 25% vốn điều lệ trở lên của công ty trách nhiệm hữu hạn hai thành viên trở lên;</w:t>
      </w:r>
    </w:p>
    <w:p w:rsidR="00000000" w:rsidDel="00000000" w:rsidP="00000000" w:rsidRDefault="00000000" w:rsidRPr="00000000" w14:paraId="0000003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Cá nhân là chủ sở hữu công ty trách nhiệm hữu hạn một thành viên;</w:t>
      </w:r>
    </w:p>
    <w:p w:rsidR="00000000" w:rsidDel="00000000" w:rsidP="00000000" w:rsidRDefault="00000000" w:rsidRPr="00000000" w14:paraId="0000003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Cá nhân là thành viên hợp danh công ty hợp danh.</w:t>
      </w:r>
    </w:p>
    <w:p w:rsidR="00000000" w:rsidDel="00000000" w:rsidP="00000000" w:rsidRDefault="00000000" w:rsidRPr="00000000" w14:paraId="0000003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3 </w:t>
      </w:r>
      <w:r w:rsidDel="00000000" w:rsidR="00000000" w:rsidRPr="00000000">
        <w:rPr>
          <w:rFonts w:ascii="Times New Roman" w:cs="Times New Roman" w:eastAsia="Times New Roman" w:hAnsi="Times New Roman"/>
          <w:sz w:val="26"/>
          <w:szCs w:val="26"/>
          <w:rtl w:val="0"/>
        </w:rPr>
        <w:t xml:space="preserve">Tỷ lệ sở hữu cổ phần có quyền biểu quyết = Số cổ phần có quyền biểu quyết của chủ sở hữu hưởng lợi/tổng số cổ phần có quyền biểu quyết của công ty cổ phần.</w:t>
      </w:r>
    </w:p>
    <w:p w:rsidR="00000000" w:rsidDel="00000000" w:rsidP="00000000" w:rsidRDefault="00000000" w:rsidRPr="00000000" w14:paraId="0000003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4 </w:t>
      </w:r>
      <w:r w:rsidDel="00000000" w:rsidR="00000000" w:rsidRPr="00000000">
        <w:rPr>
          <w:rFonts w:ascii="Times New Roman" w:cs="Times New Roman" w:eastAsia="Times New Roman" w:hAnsi="Times New Roman"/>
          <w:sz w:val="26"/>
          <w:szCs w:val="26"/>
          <w:rtl w:val="0"/>
        </w:rPr>
        <w:t xml:space="preserve">Nếu doanh nghiệp xác định được chủ sở hữu hưởng lợi của doanh nghiệp theo quy định tại điểm b khoản 1 Điều 17 Nghị định số 168/2025/NĐ-CP thông qua quyền chi phối, doanh nghiệp ghi rõ một trong các quyền chi phối sau: bổ nhiệm, miễn nhiệm hoặc bãi nhiệm đa số hoặc tất cả thành viên hội đồng quản trị, chủ tịch hội đồng quản trị, chủ tịch hội đồng thành viên; người đại diện theo pháp luật, giám đốc hoặc tổng giám đốc của doanh nghiệp; sửa đổi, bổ sung điều lệ của doanh nghiệp; thay đổi cơ cấu tổ chức quản lý công ty; tổ chức lại, giải thể công ty.</w:t>
      </w:r>
    </w:p>
    <w:p w:rsidR="00000000" w:rsidDel="00000000" w:rsidP="00000000" w:rsidRDefault="00000000" w:rsidRPr="00000000" w14:paraId="0000003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5</w:t>
      </w:r>
      <w:r w:rsidDel="00000000" w:rsidR="00000000" w:rsidRPr="00000000">
        <w:rPr>
          <w:rFonts w:ascii="Times New Roman" w:cs="Times New Roman" w:eastAsia="Times New Roman" w:hAnsi="Times New Roman"/>
          <w:sz w:val="26"/>
          <w:szCs w:val="26"/>
          <w:rtl w:val="0"/>
        </w:rPr>
        <w:t xml:space="preserve"> - Người đại diện theo pháp luật của doanh nghiệp ký trực tiếp vào phần này.</w:t>
      </w:r>
    </w:p>
    <w:p w:rsidR="00000000" w:rsidDel="00000000" w:rsidP="00000000" w:rsidRDefault="00000000" w:rsidRPr="00000000" w14:paraId="0000004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đăng ký chuyển đổi loại hình doanh nghiệp đồng thời đăng ký thay đổi người đại diện theo pháp luật thì Chủ tịch Hội đồng quản trị của công ty sau chuyển đổi ký trực tiếp vào phần này.</w:t>
      </w:r>
    </w:p>
    <w:p w:rsidR="00000000" w:rsidDel="00000000" w:rsidP="00000000" w:rsidRDefault="00000000" w:rsidRPr="00000000" w14:paraId="0000004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Tòa án hoặc Trọng tài chỉ định người thực hiện thủ tục đăng ký doanh nghiệp thì người được chỉ định ký trực tiếp vào phần này.</w:t>
      </w:r>
    </w:p>
    <w:p w:rsidR="00000000" w:rsidDel="00000000" w:rsidP="00000000" w:rsidRDefault="00000000" w:rsidRPr="00000000" w14:paraId="00000042">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p w:rsidR="00000000" w:rsidDel="00000000" w:rsidP="00000000" w:rsidRDefault="00000000" w:rsidRPr="00000000" w14:paraId="00000043">
      <w:pPr>
        <w:spacing w:after="240" w:before="240" w:lineRule="auto"/>
        <w:rPr/>
      </w:pPr>
      <w:r w:rsidDel="00000000" w:rsidR="00000000" w:rsidRPr="00000000">
        <w:rPr>
          <w:rtl w:val="0"/>
        </w:rPr>
        <w:t xml:space="preserve"> </w:t>
      </w:r>
    </w:p>
    <w:p w:rsidR="00000000" w:rsidDel="00000000" w:rsidP="00000000" w:rsidRDefault="00000000" w:rsidRPr="00000000" w14:paraId="0000004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